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52B5429E" w:rsidR="009D07AE" w:rsidRDefault="00430D99" w:rsidP="00AD04A0">
      <w:pPr>
        <w:pBdr>
          <w:top w:val="nil"/>
          <w:left w:val="nil"/>
          <w:bottom w:val="nil"/>
          <w:right w:val="nil"/>
          <w:between w:val="nil"/>
        </w:pBdr>
        <w:tabs>
          <w:tab w:val="center" w:pos="4513"/>
          <w:tab w:val="right" w:pos="9026"/>
        </w:tabs>
        <w:spacing w:before="120" w:after="120"/>
        <w:jc w:val="left"/>
        <w:rPr>
          <w:rFonts w:eastAsia="Arial"/>
          <w:b/>
          <w:smallCaps/>
          <w:color w:val="000000"/>
          <w:sz w:val="36"/>
          <w:szCs w:val="36"/>
        </w:rPr>
      </w:pPr>
      <w:r>
        <w:rPr>
          <w:rFonts w:eastAsia="Arial"/>
          <w:b/>
          <w:color w:val="000000"/>
          <w:sz w:val="36"/>
          <w:szCs w:val="36"/>
        </w:rPr>
        <w:t xml:space="preserve">Call-Off Schedule 3 (Continuous Improvement) </w:t>
      </w:r>
    </w:p>
    <w:p w14:paraId="7F0A5E7F" w14:textId="1AB9BA8F" w:rsidR="00010DFB" w:rsidRPr="00AD04A0" w:rsidRDefault="00010DFB" w:rsidP="00AD04A0">
      <w:pPr>
        <w:keepNext/>
        <w:pBdr>
          <w:top w:val="nil"/>
          <w:left w:val="nil"/>
          <w:bottom w:val="nil"/>
          <w:right w:val="nil"/>
          <w:between w:val="nil"/>
        </w:pBdr>
        <w:tabs>
          <w:tab w:val="left" w:pos="142"/>
        </w:tabs>
        <w:spacing w:before="120" w:after="120"/>
        <w:jc w:val="left"/>
        <w:rPr>
          <w:rFonts w:ascii="Calibri" w:eastAsia="Times New Roman" w:hAnsi="Calibri"/>
          <w:sz w:val="22"/>
        </w:rPr>
      </w:pPr>
    </w:p>
    <w:p w14:paraId="00000003" w14:textId="7EA23576" w:rsidR="009D07AE" w:rsidRPr="002E36F4" w:rsidRDefault="00430D99" w:rsidP="00AD04A0">
      <w:pPr>
        <w:keepNext/>
        <w:numPr>
          <w:ilvl w:val="0"/>
          <w:numId w:val="1"/>
        </w:numPr>
        <w:pBdr>
          <w:top w:val="nil"/>
          <w:left w:val="nil"/>
          <w:bottom w:val="nil"/>
          <w:right w:val="nil"/>
          <w:between w:val="nil"/>
        </w:pBdr>
        <w:tabs>
          <w:tab w:val="left" w:pos="142"/>
        </w:tabs>
        <w:spacing w:before="120" w:after="120"/>
        <w:ind w:left="426" w:hanging="426"/>
        <w:jc w:val="left"/>
        <w:rPr>
          <w:b/>
          <w:szCs w:val="24"/>
        </w:rPr>
      </w:pPr>
      <w:r w:rsidRPr="002E36F4">
        <w:rPr>
          <w:rFonts w:eastAsia="Arial Bold"/>
          <w:b/>
          <w:color w:val="000000"/>
          <w:szCs w:val="24"/>
        </w:rPr>
        <w:t>Buyer’s Rights</w:t>
      </w:r>
    </w:p>
    <w:p w14:paraId="00000004" w14:textId="77777777"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 xml:space="preserve">The Buyer and the Supplier recognise that, where specified in Framework Schedule 4 </w:t>
      </w:r>
      <w:r w:rsidRPr="00E33C93">
        <w:rPr>
          <w:rFonts w:eastAsia="Arial"/>
          <w:i/>
          <w:color w:val="000000"/>
          <w:szCs w:val="24"/>
        </w:rPr>
        <w:t>(Framework Management)</w:t>
      </w:r>
      <w:r w:rsidRPr="002E36F4">
        <w:rPr>
          <w:rFonts w:eastAsia="Arial"/>
          <w:color w:val="000000"/>
          <w:szCs w:val="24"/>
        </w:rPr>
        <w:t>, the Buyer may give CCS the right to enforce the Buyer's rights under this Schedule.</w:t>
      </w:r>
    </w:p>
    <w:p w14:paraId="00000005" w14:textId="77777777" w:rsidR="009D07AE" w:rsidRPr="002E36F4" w:rsidRDefault="00430D99" w:rsidP="00AD04A0">
      <w:pPr>
        <w:keepNext/>
        <w:numPr>
          <w:ilvl w:val="0"/>
          <w:numId w:val="1"/>
        </w:numPr>
        <w:pBdr>
          <w:top w:val="nil"/>
          <w:left w:val="nil"/>
          <w:bottom w:val="nil"/>
          <w:right w:val="nil"/>
          <w:between w:val="nil"/>
        </w:pBdr>
        <w:tabs>
          <w:tab w:val="left" w:pos="142"/>
        </w:tabs>
        <w:spacing w:before="120" w:after="120"/>
        <w:ind w:left="426" w:hanging="426"/>
        <w:jc w:val="left"/>
        <w:rPr>
          <w:b/>
          <w:szCs w:val="24"/>
        </w:rPr>
      </w:pPr>
      <w:r w:rsidRPr="002E36F4">
        <w:rPr>
          <w:rFonts w:eastAsia="Arial Bold"/>
          <w:b/>
          <w:color w:val="000000"/>
          <w:szCs w:val="24"/>
        </w:rPr>
        <w:t>Supplier’s Obligations</w:t>
      </w:r>
    </w:p>
    <w:p w14:paraId="00000006" w14:textId="77777777"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bookmarkStart w:id="0" w:name="_heading=h.30j0zll" w:colFirst="0" w:colLast="0"/>
      <w:bookmarkEnd w:id="0"/>
      <w:r w:rsidRPr="002E36F4">
        <w:rPr>
          <w:rFonts w:eastAsia="Arial"/>
          <w:color w:val="000000"/>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0A301E71"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w:t>
      </w:r>
      <w:r w:rsidR="00EC5477">
        <w:rPr>
          <w:rFonts w:eastAsia="Arial"/>
          <w:color w:val="000000"/>
          <w:szCs w:val="24"/>
        </w:rPr>
        <w:t xml:space="preserve">fficiency of the Deliverables. </w:t>
      </w:r>
      <w:r w:rsidRPr="002E36F4">
        <w:rPr>
          <w:rFonts w:eastAsia="Arial"/>
          <w:color w:val="000000"/>
          <w:szCs w:val="24"/>
        </w:rPr>
        <w:t xml:space="preserve">The Supplier and the Buyer must provide each other with any information relevant to meeting this objective. </w:t>
      </w:r>
    </w:p>
    <w:p w14:paraId="00000008" w14:textId="3E4F6EFC"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bookmarkStart w:id="1" w:name="_heading=h.1fob9te" w:colFirst="0" w:colLast="0"/>
      <w:bookmarkEnd w:id="1"/>
      <w:r w:rsidRPr="002E36F4">
        <w:rPr>
          <w:rFonts w:eastAsia="Arial"/>
          <w:color w:val="000000"/>
          <w:szCs w:val="24"/>
        </w:rPr>
        <w:t>In addition to Paragraph 2.1, the Supplier shall produce at the start of each Contract Year a plan for improving the provision of Deliverables and/or reducing the Charges (without adversely a</w:t>
      </w:r>
      <w:r w:rsidR="00E33C93">
        <w:rPr>
          <w:rFonts w:eastAsia="Arial"/>
          <w:color w:val="000000"/>
          <w:szCs w:val="24"/>
        </w:rPr>
        <w:t>ffecting the performance of the</w:t>
      </w:r>
      <w:r w:rsidRPr="002E36F4">
        <w:rPr>
          <w:rFonts w:eastAsia="Arial"/>
          <w:color w:val="000000"/>
          <w:szCs w:val="24"/>
        </w:rPr>
        <w:t xml:space="preserve"> Contract) during that Contract Year (</w:t>
      </w:r>
      <w:r w:rsidRPr="002E36F4">
        <w:rPr>
          <w:rFonts w:eastAsia="Arial"/>
          <w:b/>
          <w:color w:val="000000"/>
          <w:szCs w:val="24"/>
        </w:rPr>
        <w:t>"Continuous Improvement Plan"</w:t>
      </w:r>
      <w:r w:rsidR="00E33C93">
        <w:rPr>
          <w:rFonts w:eastAsia="Arial"/>
          <w:color w:val="000000"/>
          <w:szCs w:val="24"/>
        </w:rPr>
        <w:t xml:space="preserve">) for the Buyer's Approval. </w:t>
      </w:r>
      <w:r w:rsidRPr="002E36F4">
        <w:rPr>
          <w:rFonts w:eastAsia="Arial"/>
          <w:color w:val="000000"/>
          <w:szCs w:val="24"/>
        </w:rPr>
        <w:t>The Continuous Improvement Plan must include, as a minimum, proposals:</w:t>
      </w:r>
    </w:p>
    <w:p w14:paraId="00000009" w14:textId="77777777" w:rsidR="009D07AE" w:rsidRPr="002E36F4" w:rsidRDefault="00430D99" w:rsidP="00AD04A0">
      <w:pPr>
        <w:numPr>
          <w:ilvl w:val="2"/>
          <w:numId w:val="1"/>
        </w:numPr>
        <w:pBdr>
          <w:top w:val="nil"/>
          <w:left w:val="nil"/>
          <w:bottom w:val="nil"/>
          <w:right w:val="nil"/>
          <w:between w:val="nil"/>
        </w:pBdr>
        <w:tabs>
          <w:tab w:val="left" w:pos="1985"/>
        </w:tabs>
        <w:spacing w:before="120" w:after="120"/>
        <w:ind w:left="1985" w:hanging="851"/>
        <w:jc w:val="left"/>
        <w:rPr>
          <w:rFonts w:eastAsia="Arial"/>
          <w:color w:val="000000"/>
          <w:szCs w:val="24"/>
        </w:rPr>
      </w:pPr>
      <w:r w:rsidRPr="002E36F4">
        <w:rPr>
          <w:rFonts w:eastAsia="Arial"/>
          <w:color w:val="000000"/>
          <w:szCs w:val="24"/>
        </w:rPr>
        <w:t>identifying the emergence of relevant new and evolving technologies;</w:t>
      </w:r>
    </w:p>
    <w:p w14:paraId="0000000A" w14:textId="77777777" w:rsidR="009D07AE" w:rsidRPr="002E36F4" w:rsidRDefault="00430D99" w:rsidP="00AD04A0">
      <w:pPr>
        <w:numPr>
          <w:ilvl w:val="2"/>
          <w:numId w:val="1"/>
        </w:numPr>
        <w:pBdr>
          <w:top w:val="nil"/>
          <w:left w:val="nil"/>
          <w:bottom w:val="nil"/>
          <w:right w:val="nil"/>
          <w:between w:val="nil"/>
        </w:pBdr>
        <w:tabs>
          <w:tab w:val="left" w:pos="1985"/>
          <w:tab w:val="left" w:pos="2127"/>
        </w:tabs>
        <w:spacing w:before="120" w:after="120"/>
        <w:ind w:left="1985" w:hanging="851"/>
        <w:jc w:val="left"/>
        <w:rPr>
          <w:rFonts w:eastAsia="Arial"/>
          <w:color w:val="000000"/>
          <w:szCs w:val="24"/>
        </w:rPr>
      </w:pPr>
      <w:bookmarkStart w:id="2" w:name="_heading=h.3znysh7" w:colFirst="0" w:colLast="0"/>
      <w:bookmarkEnd w:id="2"/>
      <w:r w:rsidRPr="002E36F4">
        <w:rPr>
          <w:rFonts w:eastAsia="Arial"/>
          <w:color w:val="000000"/>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9D07AE" w:rsidRPr="002E36F4" w:rsidRDefault="00430D99" w:rsidP="00AD04A0">
      <w:pPr>
        <w:numPr>
          <w:ilvl w:val="2"/>
          <w:numId w:val="1"/>
        </w:numPr>
        <w:pBdr>
          <w:top w:val="nil"/>
          <w:left w:val="nil"/>
          <w:bottom w:val="nil"/>
          <w:right w:val="nil"/>
          <w:between w:val="nil"/>
        </w:pBdr>
        <w:tabs>
          <w:tab w:val="left" w:pos="1985"/>
          <w:tab w:val="left" w:pos="2127"/>
        </w:tabs>
        <w:spacing w:before="120" w:after="120"/>
        <w:ind w:left="1985" w:hanging="851"/>
        <w:jc w:val="left"/>
        <w:rPr>
          <w:rFonts w:eastAsia="Arial"/>
          <w:color w:val="000000"/>
          <w:szCs w:val="24"/>
        </w:rPr>
      </w:pPr>
      <w:r w:rsidRPr="002E36F4">
        <w:rPr>
          <w:rFonts w:eastAsia="Arial"/>
          <w:color w:val="000000"/>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9D07AE" w:rsidRPr="002E36F4" w:rsidRDefault="00430D99" w:rsidP="00AD04A0">
      <w:pPr>
        <w:numPr>
          <w:ilvl w:val="2"/>
          <w:numId w:val="1"/>
        </w:numPr>
        <w:pBdr>
          <w:top w:val="nil"/>
          <w:left w:val="nil"/>
          <w:bottom w:val="nil"/>
          <w:right w:val="nil"/>
          <w:between w:val="nil"/>
        </w:pBdr>
        <w:tabs>
          <w:tab w:val="left" w:pos="1985"/>
        </w:tabs>
        <w:spacing w:before="120" w:after="120"/>
        <w:ind w:left="1985" w:hanging="851"/>
        <w:jc w:val="left"/>
        <w:rPr>
          <w:rFonts w:eastAsia="Arial"/>
          <w:color w:val="000000"/>
          <w:szCs w:val="24"/>
        </w:rPr>
      </w:pPr>
      <w:r w:rsidRPr="002E36F4">
        <w:rPr>
          <w:rFonts w:eastAsia="Arial"/>
          <w:color w:val="000000"/>
          <w:szCs w:val="24"/>
        </w:rPr>
        <w:t>measuring and reducing the sustainability impacts of the Supplier's operations and supply-chains relating to the Deliverables, and identifying opportunities to assist the Buyer in meeting their sustainability objectives.</w:t>
      </w:r>
    </w:p>
    <w:p w14:paraId="0000000D" w14:textId="790A2AC9"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The initial Continuous Improvement Plan for the first (1</w:t>
      </w:r>
      <w:r w:rsidRPr="002E36F4">
        <w:rPr>
          <w:rFonts w:eastAsia="Arial"/>
          <w:color w:val="000000"/>
          <w:szCs w:val="24"/>
          <w:vertAlign w:val="superscript"/>
        </w:rPr>
        <w:t>st</w:t>
      </w:r>
      <w:r w:rsidRPr="002E36F4">
        <w:rPr>
          <w:rFonts w:eastAsia="Arial"/>
          <w:color w:val="000000"/>
          <w:szCs w:val="24"/>
        </w:rPr>
        <w:t xml:space="preserve">) Contract Year shall be submitted by the Supplier to the Buyer for Approval within one hundred (100) Working Days of the first Order or six (6) Months following the </w:t>
      </w:r>
      <w:r w:rsidR="00B742A5" w:rsidRPr="002E36F4">
        <w:rPr>
          <w:rFonts w:eastAsia="Arial"/>
          <w:color w:val="000000"/>
          <w:szCs w:val="24"/>
        </w:rPr>
        <w:t xml:space="preserve">Effective </w:t>
      </w:r>
      <w:r w:rsidRPr="002E36F4">
        <w:rPr>
          <w:rFonts w:eastAsia="Arial"/>
          <w:color w:val="000000"/>
          <w:szCs w:val="24"/>
        </w:rPr>
        <w:t xml:space="preserve">Date, whichever is earlier.  </w:t>
      </w:r>
    </w:p>
    <w:p w14:paraId="0000000E" w14:textId="2889A73F"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bookmarkStart w:id="3" w:name="_heading=h.2et92p0" w:colFirst="0" w:colLast="0"/>
      <w:bookmarkEnd w:id="3"/>
      <w:r w:rsidRPr="002E36F4">
        <w:rPr>
          <w:rFonts w:eastAsia="Arial"/>
          <w:color w:val="000000"/>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w:t>
      </w:r>
      <w:r w:rsidR="00E33C93">
        <w:rPr>
          <w:rFonts w:eastAsia="Arial"/>
          <w:color w:val="000000"/>
          <w:szCs w:val="24"/>
        </w:rPr>
        <w:t>nt Plan for the purposes of the</w:t>
      </w:r>
      <w:r w:rsidRPr="002E36F4">
        <w:rPr>
          <w:rFonts w:eastAsia="Arial"/>
          <w:color w:val="000000"/>
          <w:szCs w:val="24"/>
        </w:rPr>
        <w:t xml:space="preserve"> Contract.</w:t>
      </w:r>
    </w:p>
    <w:p w14:paraId="0000000F" w14:textId="77777777"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bookmarkStart w:id="4" w:name="_heading=h.tyjcwt" w:colFirst="0" w:colLast="0"/>
      <w:bookmarkEnd w:id="4"/>
      <w:r w:rsidRPr="002E36F4">
        <w:rPr>
          <w:rFonts w:eastAsia="Arial"/>
          <w:color w:val="000000"/>
          <w:szCs w:val="24"/>
        </w:rPr>
        <w:t>The Supplier must provide sufficient information with each suggested improvement to enable a decision on whether to implement it. The Supplier shall provide any further information as requested.</w:t>
      </w:r>
    </w:p>
    <w:p w14:paraId="00000010" w14:textId="714DAA45"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If the Buyer wishes to incor</w:t>
      </w:r>
      <w:r w:rsidR="00E33C93">
        <w:rPr>
          <w:rFonts w:eastAsia="Arial"/>
          <w:color w:val="000000"/>
          <w:szCs w:val="24"/>
        </w:rPr>
        <w:t>porate any improvement into the</w:t>
      </w:r>
      <w:r w:rsidRPr="002E36F4">
        <w:rPr>
          <w:rFonts w:eastAsia="Arial"/>
          <w:color w:val="000000"/>
          <w:szCs w:val="24"/>
        </w:rPr>
        <w:t xml:space="preserve"> Contract, it must request a Variation in accordance with the Variation Procedure and the Supplier must implement such Variation at no additional cost to the Buyer or CCS.</w:t>
      </w:r>
    </w:p>
    <w:p w14:paraId="00000011" w14:textId="77777777" w:rsidR="009D07AE" w:rsidRPr="002E36F4" w:rsidRDefault="00430D99" w:rsidP="00AD04A0">
      <w:pPr>
        <w:keepNext/>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Once the first Continuous Improvement Plan has been Approved in accordance with Paragraph 2.5:</w:t>
      </w:r>
    </w:p>
    <w:p w14:paraId="00000012" w14:textId="77777777" w:rsidR="009D07AE" w:rsidRPr="002E36F4" w:rsidRDefault="00430D99" w:rsidP="00AD04A0">
      <w:pPr>
        <w:numPr>
          <w:ilvl w:val="2"/>
          <w:numId w:val="1"/>
        </w:numPr>
        <w:pBdr>
          <w:top w:val="nil"/>
          <w:left w:val="nil"/>
          <w:bottom w:val="nil"/>
          <w:right w:val="nil"/>
          <w:between w:val="nil"/>
        </w:pBdr>
        <w:tabs>
          <w:tab w:val="left" w:pos="1985"/>
        </w:tabs>
        <w:spacing w:before="120" w:after="120"/>
        <w:ind w:left="1985" w:hanging="851"/>
        <w:jc w:val="left"/>
        <w:rPr>
          <w:rFonts w:eastAsia="Arial"/>
          <w:color w:val="000000"/>
          <w:szCs w:val="24"/>
        </w:rPr>
      </w:pPr>
      <w:r w:rsidRPr="002E36F4">
        <w:rPr>
          <w:rFonts w:eastAsia="Arial"/>
          <w:color w:val="000000"/>
          <w:szCs w:val="24"/>
        </w:rPr>
        <w:t>the Supplier shall use all reasonable endeavours to implement any agreed deliverables in accordance with the Continuous Improvement Plan; and</w:t>
      </w:r>
    </w:p>
    <w:p w14:paraId="00000013" w14:textId="77777777" w:rsidR="009D07AE" w:rsidRPr="002E36F4" w:rsidRDefault="00430D99" w:rsidP="00AD04A0">
      <w:pPr>
        <w:numPr>
          <w:ilvl w:val="2"/>
          <w:numId w:val="1"/>
        </w:numPr>
        <w:pBdr>
          <w:top w:val="nil"/>
          <w:left w:val="nil"/>
          <w:bottom w:val="nil"/>
          <w:right w:val="nil"/>
          <w:between w:val="nil"/>
        </w:pBdr>
        <w:tabs>
          <w:tab w:val="left" w:pos="1985"/>
        </w:tabs>
        <w:spacing w:before="120" w:after="120"/>
        <w:ind w:left="1985" w:hanging="851"/>
        <w:jc w:val="left"/>
        <w:rPr>
          <w:rFonts w:eastAsia="Arial"/>
          <w:color w:val="000000"/>
          <w:szCs w:val="24"/>
        </w:rPr>
      </w:pPr>
      <w:r w:rsidRPr="002E36F4">
        <w:rPr>
          <w:rFonts w:eastAsia="Arial"/>
          <w:color w:val="000000"/>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The Supplier shall update the Continuous Improvement Plan as and when required but at least once every Contract Year (after the first (1</w:t>
      </w:r>
      <w:r w:rsidRPr="002E36F4">
        <w:rPr>
          <w:rFonts w:eastAsia="Arial"/>
          <w:color w:val="000000"/>
          <w:szCs w:val="24"/>
          <w:vertAlign w:val="superscript"/>
        </w:rPr>
        <w:t>st</w:t>
      </w:r>
      <w:r w:rsidRPr="002E36F4">
        <w:rPr>
          <w:rFonts w:eastAsia="Arial"/>
          <w:color w:val="000000"/>
          <w:szCs w:val="24"/>
        </w:rPr>
        <w:t xml:space="preserve">) Contract Year) in accordance with the procedure and timescales set out in Paragraph 2.3. </w:t>
      </w:r>
    </w:p>
    <w:p w14:paraId="00000015" w14:textId="77777777"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9D07AE" w:rsidRPr="002E36F4" w:rsidRDefault="00430D99" w:rsidP="00AD04A0">
      <w:pPr>
        <w:numPr>
          <w:ilvl w:val="1"/>
          <w:numId w:val="1"/>
        </w:numPr>
        <w:pBdr>
          <w:top w:val="nil"/>
          <w:left w:val="nil"/>
          <w:bottom w:val="nil"/>
          <w:right w:val="nil"/>
          <w:between w:val="nil"/>
        </w:pBdr>
        <w:tabs>
          <w:tab w:val="left" w:pos="1134"/>
        </w:tabs>
        <w:spacing w:before="120" w:after="120"/>
        <w:ind w:left="1134" w:hanging="708"/>
        <w:jc w:val="left"/>
        <w:rPr>
          <w:rFonts w:eastAsia="Arial"/>
          <w:color w:val="000000"/>
          <w:szCs w:val="24"/>
        </w:rPr>
      </w:pPr>
      <w:r w:rsidRPr="002E36F4">
        <w:rPr>
          <w:rFonts w:eastAsia="Arial"/>
          <w:color w:val="000000"/>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9" w14:textId="0D30F877" w:rsidR="009D07AE" w:rsidRDefault="009D07AE" w:rsidP="00526ACA">
      <w:pPr>
        <w:pBdr>
          <w:top w:val="nil"/>
          <w:left w:val="nil"/>
          <w:bottom w:val="nil"/>
          <w:right w:val="nil"/>
          <w:between w:val="nil"/>
        </w:pBdr>
        <w:tabs>
          <w:tab w:val="left" w:pos="1134"/>
        </w:tabs>
        <w:spacing w:before="120" w:after="120"/>
        <w:ind w:left="1134"/>
        <w:jc w:val="left"/>
      </w:pPr>
      <w:bookmarkStart w:id="5" w:name="_heading=h.3dy6vkm" w:colFirst="0" w:colLast="0"/>
      <w:bookmarkEnd w:id="5"/>
    </w:p>
    <w:sectPr w:rsidR="009D07AE">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38553" w14:textId="77777777" w:rsidR="00CE2B57" w:rsidRDefault="00CE2B57">
      <w:pPr>
        <w:spacing w:after="0"/>
      </w:pPr>
      <w:r>
        <w:separator/>
      </w:r>
    </w:p>
  </w:endnote>
  <w:endnote w:type="continuationSeparator" w:id="0">
    <w:p w14:paraId="600CE8C0" w14:textId="77777777" w:rsidR="00CE2B57" w:rsidRDefault="00CE2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iDocIDFieldd2e18a29-1b29-4b3f-8d13-d21a"/>
  <w:p w14:paraId="48555F27" w14:textId="77777777" w:rsidR="002B0656" w:rsidRDefault="002B0656">
    <w:pPr>
      <w:pStyle w:val="DocID"/>
    </w:pPr>
    <w:r>
      <w:fldChar w:fldCharType="begin"/>
    </w:r>
    <w:r>
      <w:instrText xml:space="preserve">  DOCPROPERTY "CUS_DocIDChunk0" </w:instrText>
    </w:r>
    <w:r>
      <w:fldChar w:fldCharType="separate"/>
    </w:r>
    <w:r>
      <w:rPr>
        <w:noProof/>
      </w:rPr>
      <w:t>LEGAL\74218067.v1</w:t>
    </w:r>
    <w:r>
      <w:fldChar w:fldCharType="end"/>
    </w:r>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7D8F" w14:textId="77777777" w:rsidR="002B0656" w:rsidRDefault="002B0656" w:rsidP="003E45EC">
    <w:pPr>
      <w:tabs>
        <w:tab w:val="center" w:pos="4513"/>
        <w:tab w:val="right" w:pos="9026"/>
      </w:tabs>
      <w:spacing w:after="0"/>
      <w:rPr>
        <w:rFonts w:eastAsia="Arial"/>
        <w:sz w:val="20"/>
        <w:szCs w:val="20"/>
      </w:rPr>
    </w:pPr>
  </w:p>
  <w:p w14:paraId="3FACA28D" w14:textId="77777777" w:rsidR="002B0656" w:rsidRDefault="002B0656" w:rsidP="003E45EC">
    <w:pPr>
      <w:tabs>
        <w:tab w:val="center" w:pos="4513"/>
        <w:tab w:val="right" w:pos="9026"/>
      </w:tabs>
      <w:spacing w:after="0"/>
      <w:rPr>
        <w:rFonts w:eastAsia="Arial"/>
        <w:sz w:val="20"/>
        <w:szCs w:val="20"/>
      </w:rPr>
    </w:pPr>
    <w:r>
      <w:rPr>
        <w:rFonts w:eastAsia="Arial"/>
        <w:sz w:val="20"/>
        <w:szCs w:val="20"/>
      </w:rPr>
      <w:t>Framework Ref: RM6364</w:t>
    </w:r>
  </w:p>
  <w:p w14:paraId="5CE4DFA0" w14:textId="77777777" w:rsidR="002B0656" w:rsidRDefault="002B0656" w:rsidP="003E45EC">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color w:val="000000"/>
        <w:sz w:val="20"/>
        <w:szCs w:val="20"/>
      </w:rPr>
      <w:t>1</w:t>
    </w:r>
    <w:r>
      <w:rPr>
        <w:rFonts w:eastAsia="Arial"/>
        <w:color w:val="000000"/>
        <w:sz w:val="20"/>
        <w:szCs w:val="20"/>
      </w:rPr>
      <w:fldChar w:fldCharType="end"/>
    </w:r>
  </w:p>
  <w:p w14:paraId="3A84F905" w14:textId="2EF7B67C" w:rsidR="002B0656" w:rsidRDefault="00CE2B57" w:rsidP="00C64EA2">
    <w:pPr>
      <w:pStyle w:val="Footer"/>
      <w:jc w:val="right"/>
    </w:pPr>
    <w:r>
      <w:fldChar w:fldCharType="begin"/>
    </w:r>
    <w:r>
      <w:instrText xml:space="preserve"> DOCPROPERTY iManageFooter \* MERGEFORMAT </w:instrText>
    </w:r>
    <w:r>
      <w:fldChar w:fldCharType="separate"/>
    </w:r>
    <w:r w:rsidR="00050617" w:rsidRPr="00050617">
      <w:rPr>
        <w:sz w:val="16"/>
      </w:rPr>
      <w:t>74218067v1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712B8" w14:textId="77777777" w:rsidR="002B0656" w:rsidRDefault="002B0656" w:rsidP="00BE2286">
    <w:pPr>
      <w:tabs>
        <w:tab w:val="center" w:pos="4513"/>
        <w:tab w:val="right" w:pos="9026"/>
      </w:tabs>
      <w:spacing w:after="0"/>
      <w:rPr>
        <w:rFonts w:eastAsia="Arial"/>
        <w:color w:val="A6A6A6"/>
        <w:sz w:val="20"/>
        <w:szCs w:val="20"/>
      </w:rPr>
    </w:pPr>
  </w:p>
  <w:p w14:paraId="3B65F27D" w14:textId="77777777" w:rsidR="002B0656" w:rsidRDefault="002B0656" w:rsidP="00BE2286">
    <w:pPr>
      <w:tabs>
        <w:tab w:val="center" w:pos="4513"/>
        <w:tab w:val="right" w:pos="9026"/>
      </w:tabs>
      <w:spacing w:after="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5114707D" w14:textId="77777777" w:rsidR="002B0656" w:rsidRDefault="002B0656" w:rsidP="00BE2286">
    <w:pPr>
      <w:pBdr>
        <w:top w:val="nil"/>
        <w:left w:val="nil"/>
        <w:bottom w:val="nil"/>
        <w:right w:val="nil"/>
        <w:between w:val="nil"/>
      </w:pBdr>
      <w:tabs>
        <w:tab w:val="center" w:pos="4513"/>
        <w:tab w:val="right" w:pos="9026"/>
      </w:tabs>
      <w:spacing w:after="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r>
      <w:rPr>
        <w:rFonts w:eastAsia="Arial"/>
        <w:color w:val="A6A6A6"/>
        <w:sz w:val="20"/>
        <w:szCs w:val="20"/>
      </w:rPr>
      <w:t>1111</w:t>
    </w:r>
  </w:p>
  <w:p w14:paraId="182C4567" w14:textId="77777777" w:rsidR="002B0656" w:rsidRPr="00BE2286" w:rsidRDefault="002B0656" w:rsidP="00BE2286">
    <w:pPr>
      <w:pBdr>
        <w:top w:val="nil"/>
        <w:left w:val="nil"/>
        <w:bottom w:val="nil"/>
        <w:right w:val="nil"/>
        <w:between w:val="nil"/>
      </w:pBdr>
      <w:tabs>
        <w:tab w:val="center" w:pos="4513"/>
        <w:tab w:val="right" w:pos="9026"/>
      </w:tabs>
      <w:spacing w:after="0"/>
      <w:rPr>
        <w:rFonts w:cs="Calibri"/>
        <w:color w:val="A6A6A6"/>
      </w:rPr>
    </w:pPr>
    <w:r>
      <w:rPr>
        <w:rFonts w:eastAsia="Arial"/>
        <w:color w:val="A6A6A6"/>
        <w:sz w:val="20"/>
        <w:szCs w:val="20"/>
      </w:rPr>
      <w:t xml:space="preserve">Model </w:t>
    </w:r>
    <w:proofErr w:type="gramStart"/>
    <w:r>
      <w:rPr>
        <w:rFonts w:eastAsia="Arial"/>
        <w:color w:val="A6A6A6"/>
        <w:sz w:val="20"/>
        <w:szCs w:val="20"/>
      </w:rPr>
      <w:t>Version :</w:t>
    </w:r>
    <w:proofErr w:type="gramEnd"/>
    <w:r>
      <w:rPr>
        <w:rFonts w:eastAsia="Arial"/>
        <w:color w:val="A6A6A6"/>
        <w:sz w:val="20"/>
        <w:szCs w:val="20"/>
      </w:rPr>
      <w:t xml:space="preserve"> v3.0</w:t>
    </w:r>
    <w:r>
      <w:rPr>
        <w:rFonts w:eastAsia="Arial"/>
        <w:color w:val="A6A6A6"/>
        <w:sz w:val="20"/>
        <w:szCs w:val="20"/>
      </w:rPr>
      <w:tab/>
    </w:r>
    <w:r>
      <w:rPr>
        <w:rFonts w:eastAsia="Arial"/>
        <w:color w:val="A6A6A6"/>
        <w:sz w:val="20"/>
        <w:szCs w:val="20"/>
      </w:rPr>
      <w:tab/>
    </w:r>
    <w:r>
      <w:rPr>
        <w:rFonts w:cs="Calibri"/>
        <w:color w:val="A6A6A6"/>
      </w:rPr>
      <w:tab/>
    </w:r>
  </w:p>
  <w:bookmarkStart w:id="7" w:name="_iDocIDFieldbf7f38de-398d-4f73-8a2b-8143"/>
  <w:p w14:paraId="756F39A9" w14:textId="77777777" w:rsidR="002B0656" w:rsidRDefault="002B0656">
    <w:pPr>
      <w:pStyle w:val="DocID"/>
    </w:pPr>
    <w:r>
      <w:fldChar w:fldCharType="begin"/>
    </w:r>
    <w:r>
      <w:instrText xml:space="preserve">  DOCPROPERTY "CUS_DocIDChunk0" </w:instrText>
    </w:r>
    <w:r>
      <w:fldChar w:fldCharType="separate"/>
    </w:r>
    <w:r>
      <w:rPr>
        <w:noProof/>
      </w:rPr>
      <w:t>LEGAL\74218067.v1</w:t>
    </w:r>
    <w:r>
      <w:fldChar w:fldCharType="end"/>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63F6" w14:textId="77777777" w:rsidR="00CE2B57" w:rsidRDefault="00CE2B57">
      <w:pPr>
        <w:spacing w:after="0"/>
      </w:pPr>
      <w:r>
        <w:separator/>
      </w:r>
    </w:p>
  </w:footnote>
  <w:footnote w:type="continuationSeparator" w:id="0">
    <w:p w14:paraId="1B34A935" w14:textId="77777777" w:rsidR="00CE2B57" w:rsidRDefault="00CE2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9D07AE" w:rsidRPr="00AD04A0" w:rsidRDefault="00430D99">
    <w:pPr>
      <w:pBdr>
        <w:top w:val="nil"/>
        <w:left w:val="nil"/>
        <w:bottom w:val="nil"/>
        <w:right w:val="nil"/>
        <w:between w:val="nil"/>
      </w:pBdr>
      <w:tabs>
        <w:tab w:val="center" w:pos="4513"/>
        <w:tab w:val="right" w:pos="9026"/>
      </w:tabs>
      <w:spacing w:after="0"/>
      <w:rPr>
        <w:rFonts w:eastAsia="Arial"/>
        <w:b/>
        <w:color w:val="000000"/>
        <w:sz w:val="22"/>
      </w:rPr>
    </w:pPr>
    <w:r w:rsidRPr="00AD04A0">
      <w:rPr>
        <w:rFonts w:eastAsia="Arial"/>
        <w:b/>
        <w:color w:val="000000"/>
        <w:sz w:val="22"/>
      </w:rPr>
      <w:t>Call-Off Schedule 3 (Continuous Improvement)</w:t>
    </w:r>
  </w:p>
  <w:p w14:paraId="0000001E" w14:textId="77777777" w:rsidR="009D07AE" w:rsidRPr="00AD04A0" w:rsidRDefault="00430D99">
    <w:pPr>
      <w:pBdr>
        <w:top w:val="nil"/>
        <w:left w:val="nil"/>
        <w:bottom w:val="nil"/>
        <w:right w:val="nil"/>
        <w:between w:val="nil"/>
      </w:pBdr>
      <w:tabs>
        <w:tab w:val="center" w:pos="4513"/>
        <w:tab w:val="right" w:pos="9026"/>
      </w:tabs>
      <w:spacing w:after="0"/>
      <w:rPr>
        <w:rFonts w:eastAsia="Arial"/>
        <w:color w:val="000000"/>
        <w:sz w:val="22"/>
      </w:rPr>
    </w:pPr>
    <w:r w:rsidRPr="00AD04A0">
      <w:rPr>
        <w:rFonts w:eastAsia="Arial"/>
        <w:color w:val="000000"/>
        <w:sz w:val="22"/>
      </w:rPr>
      <w:t>Call-Off Ref:</w:t>
    </w:r>
  </w:p>
  <w:p w14:paraId="0000001F" w14:textId="161859E2" w:rsidR="009D07AE" w:rsidRPr="00AD04A0" w:rsidRDefault="00430D99">
    <w:pPr>
      <w:pBdr>
        <w:top w:val="nil"/>
        <w:left w:val="nil"/>
        <w:bottom w:val="nil"/>
        <w:right w:val="nil"/>
        <w:between w:val="nil"/>
      </w:pBdr>
      <w:tabs>
        <w:tab w:val="center" w:pos="4513"/>
        <w:tab w:val="right" w:pos="9026"/>
      </w:tabs>
      <w:spacing w:after="0"/>
      <w:rPr>
        <w:rFonts w:eastAsia="Arial"/>
        <w:color w:val="000000"/>
        <w:sz w:val="22"/>
      </w:rPr>
    </w:pPr>
    <w:r w:rsidRPr="00AD04A0">
      <w:rPr>
        <w:rFonts w:eastAsia="Arial"/>
        <w:color w:val="000000"/>
        <w:sz w:val="22"/>
      </w:rPr>
      <w:t>Crown Copyright 20</w:t>
    </w:r>
    <w:r w:rsidRPr="00AD04A0">
      <w:rPr>
        <w:rFonts w:eastAsia="Arial"/>
        <w:sz w:val="22"/>
      </w:rPr>
      <w:t>2</w:t>
    </w:r>
    <w:r w:rsidR="009264D4" w:rsidRPr="00AD04A0">
      <w:rPr>
        <w:rFonts w:eastAsia="Arial"/>
        <w:sz w:val="22"/>
      </w:rPr>
      <w:t>5</w:t>
    </w:r>
  </w:p>
  <w:p w14:paraId="00000020" w14:textId="77777777" w:rsidR="009D07AE" w:rsidRDefault="009D07AE">
    <w:pPr>
      <w:pBdr>
        <w:top w:val="nil"/>
        <w:left w:val="nil"/>
        <w:bottom w:val="nil"/>
        <w:right w:val="nil"/>
        <w:between w:val="nil"/>
      </w:pBdr>
      <w:tabs>
        <w:tab w:val="center" w:pos="4513"/>
        <w:tab w:val="right" w:pos="9026"/>
      </w:tabs>
      <w:spacing w:after="0"/>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9D07AE" w:rsidRDefault="009D07AE">
    <w:pPr>
      <w:pBdr>
        <w:top w:val="nil"/>
        <w:left w:val="nil"/>
        <w:bottom w:val="nil"/>
        <w:right w:val="nil"/>
        <w:between w:val="nil"/>
      </w:pBdr>
      <w:tabs>
        <w:tab w:val="center" w:pos="4513"/>
        <w:tab w:val="right" w:pos="9026"/>
      </w:tabs>
      <w:spacing w:after="0"/>
      <w:rPr>
        <w:rFonts w:cs="Calibri"/>
        <w:color w:val="000000"/>
      </w:rPr>
    </w:pPr>
  </w:p>
  <w:p w14:paraId="0000001B" w14:textId="77777777" w:rsidR="009D07AE" w:rsidRDefault="009D07AE">
    <w:pPr>
      <w:pBdr>
        <w:top w:val="nil"/>
        <w:left w:val="nil"/>
        <w:bottom w:val="nil"/>
        <w:right w:val="nil"/>
        <w:between w:val="nil"/>
      </w:pBdr>
      <w:tabs>
        <w:tab w:val="center" w:pos="4513"/>
        <w:tab w:val="right" w:pos="9026"/>
      </w:tabs>
      <w:spacing w:after="0"/>
      <w:rPr>
        <w:rFonts w:cs="Calibri"/>
        <w:color w:val="000000"/>
      </w:rPr>
    </w:pPr>
  </w:p>
  <w:p w14:paraId="0000001C" w14:textId="77777777" w:rsidR="009D07AE" w:rsidRDefault="009D07AE">
    <w:pPr>
      <w:pBdr>
        <w:top w:val="nil"/>
        <w:left w:val="nil"/>
        <w:bottom w:val="nil"/>
        <w:right w:val="nil"/>
        <w:between w:val="nil"/>
      </w:pBdr>
      <w:tabs>
        <w:tab w:val="center" w:pos="4513"/>
        <w:tab w:val="right" w:pos="9026"/>
      </w:tabs>
      <w:spacing w:after="0"/>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B7DDD"/>
    <w:multiLevelType w:val="multilevel"/>
    <w:tmpl w:val="C5A0214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566A44"/>
    <w:multiLevelType w:val="multilevel"/>
    <w:tmpl w:val="F70E7C4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7AE"/>
    <w:rsid w:val="00010DFB"/>
    <w:rsid w:val="00027777"/>
    <w:rsid w:val="00035A39"/>
    <w:rsid w:val="00050617"/>
    <w:rsid w:val="001960C8"/>
    <w:rsid w:val="001F4128"/>
    <w:rsid w:val="002A1183"/>
    <w:rsid w:val="002B0656"/>
    <w:rsid w:val="002E36F4"/>
    <w:rsid w:val="003875C4"/>
    <w:rsid w:val="003D570C"/>
    <w:rsid w:val="00430D99"/>
    <w:rsid w:val="0046288B"/>
    <w:rsid w:val="004B7105"/>
    <w:rsid w:val="00505571"/>
    <w:rsid w:val="00526ACA"/>
    <w:rsid w:val="006B26BA"/>
    <w:rsid w:val="006E4376"/>
    <w:rsid w:val="0082081C"/>
    <w:rsid w:val="00860377"/>
    <w:rsid w:val="008A41B1"/>
    <w:rsid w:val="008F31E9"/>
    <w:rsid w:val="00913566"/>
    <w:rsid w:val="009264D4"/>
    <w:rsid w:val="009B1A75"/>
    <w:rsid w:val="009D07AE"/>
    <w:rsid w:val="00A77B8E"/>
    <w:rsid w:val="00AD04A0"/>
    <w:rsid w:val="00AE06F8"/>
    <w:rsid w:val="00AE63C5"/>
    <w:rsid w:val="00B742A5"/>
    <w:rsid w:val="00C466F5"/>
    <w:rsid w:val="00C64EA2"/>
    <w:rsid w:val="00CD771F"/>
    <w:rsid w:val="00CE2B57"/>
    <w:rsid w:val="00D61452"/>
    <w:rsid w:val="00E33C93"/>
    <w:rsid w:val="00EC5477"/>
    <w:rsid w:val="00F03DAA"/>
    <w:rsid w:val="00F55A10"/>
    <w:rsid w:val="00F7318E"/>
    <w:rsid w:val="00F970B8"/>
    <w:rsid w:val="00FC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87899"/>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10DFB"/>
    <w:pPr>
      <w:overflowPunct/>
      <w:autoSpaceDE/>
      <w:autoSpaceDN/>
      <w:adjustRightInd/>
      <w:spacing w:after="200" w:line="276" w:lineRule="auto"/>
      <w:ind w:left="720"/>
      <w:contextualSpacing/>
      <w:jc w:val="left"/>
      <w:textAlignment w:val="auto"/>
    </w:pPr>
    <w:rPr>
      <w:rFonts w:cs="Calibri"/>
    </w:rPr>
  </w:style>
  <w:style w:type="paragraph" w:customStyle="1" w:styleId="DocID">
    <w:name w:val="DocID"/>
    <w:basedOn w:val="Footer"/>
    <w:next w:val="Footer"/>
    <w:link w:val="DocIDChar"/>
    <w:rsid w:val="00F03DAA"/>
    <w:pPr>
      <w:tabs>
        <w:tab w:val="clear" w:pos="4513"/>
        <w:tab w:val="clear" w:pos="9026"/>
      </w:tabs>
      <w:jc w:val="left"/>
    </w:pPr>
    <w:rPr>
      <w:rFonts w:ascii="Trebuchet MS" w:eastAsia="Times New Roman" w:hAnsi="Trebuchet MS" w:cs="Times New Roman"/>
      <w:sz w:val="16"/>
      <w:szCs w:val="20"/>
    </w:rPr>
  </w:style>
  <w:style w:type="character" w:customStyle="1" w:styleId="DocIDChar">
    <w:name w:val="DocID Char"/>
    <w:basedOn w:val="CommentTextChar"/>
    <w:link w:val="DocID"/>
    <w:rsid w:val="00F03DAA"/>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rpTX+JCR4u1v9G3nxJli4Zs4Pw==">AMUW2mUmQOtAATu5TITLeS9dmgZxW2UjT1MCDPU1URBXuHSW0Xuvw5bwmquPSMiiIaeagjon6SPdAKHk0brTwB/25IwsR1CUM6AruI4VUaBDq1a7RM5QVr9guCHYFntbW2w4UCMqGFRBiBumbWX2IY0+LqBzv8tvZQDr2+QDvoKsGYq2hG3LXk9LcIwzoCppHdQhtsPWzQ533dS33qLe65slyHEeDJVnng==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4BE406-01F6-4D62-89C4-D9B74E31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Christine Connolly</cp:lastModifiedBy>
  <cp:revision>2</cp:revision>
  <dcterms:created xsi:type="dcterms:W3CDTF">2025-06-08T21:27:00Z</dcterms:created>
  <dcterms:modified xsi:type="dcterms:W3CDTF">2025-06-08T21:27:00Z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US_DocIDString">
    <vt:lpwstr>LEGAL\74218067.v1</vt:lpwstr>
  </property>
  <property fmtid="{D5CDD505-2E9C-101B-9397-08002B2CF9AE}" pid="4" name="CUS_DocIDChunk0">
    <vt:lpwstr>LEGAL\74218067.v1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74218067v1</vt:lpwstr>
  </property>
</Properties>
</file>